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36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附件：</w:t>
      </w:r>
    </w:p>
    <w:p w14:paraId="0AA1C1CB">
      <w:pPr>
        <w:spacing w:before="0" w:line="700" w:lineRule="exact"/>
        <w:jc w:val="center"/>
        <w:rPr>
          <w:rFonts w:hint="default" w:ascii="方正小标宋_GBK" w:hAnsi="方正小标宋_GBK" w:eastAsia="方正小标宋_GBK" w:cs="方正小标宋_GBK"/>
          <w:b w:val="0"/>
          <w:bCs w:val="0"/>
          <w:spacing w:val="0"/>
          <w:sz w:val="44"/>
          <w:szCs w:val="52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pacing w:val="0"/>
          <w:sz w:val="44"/>
          <w:szCs w:val="52"/>
          <w:lang w:val="en-US" w:eastAsia="zh-CN"/>
        </w:rPr>
        <w:t>四川省现代种业发展集团华峰汇农农业</w:t>
      </w:r>
    </w:p>
    <w:p w14:paraId="52C2A914">
      <w:pPr>
        <w:spacing w:before="0" w:line="7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52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pacing w:val="0"/>
          <w:sz w:val="44"/>
          <w:szCs w:val="52"/>
          <w:lang w:val="en-US" w:eastAsia="zh-CN"/>
        </w:rPr>
        <w:t>科技有限公司社会化招聘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52"/>
          <w:lang w:val="en-US" w:eastAsia="zh-CN"/>
        </w:rPr>
        <w:t>综合成绩排名</w:t>
      </w:r>
    </w:p>
    <w:p w14:paraId="7E974379">
      <w:pPr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</w:p>
    <w:bookmarkEnd w:id="0"/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3"/>
        <w:gridCol w:w="6463"/>
        <w:gridCol w:w="3"/>
        <w:gridCol w:w="5"/>
      </w:tblGrid>
      <w:tr w14:paraId="6460C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595" w:hRule="atLeast"/>
        </w:trPr>
        <w:tc>
          <w:tcPr>
            <w:tcW w:w="49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综合人力岗综合成绩排名</w:t>
            </w:r>
          </w:p>
        </w:tc>
      </w:tr>
      <w:tr w14:paraId="63E4D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580" w:hRule="atLeast"/>
        </w:trPr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37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</w:tr>
      <w:tr w14:paraId="7CDD8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820" w:hRule="atLeast"/>
        </w:trPr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97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511025********8782</w:t>
            </w:r>
          </w:p>
        </w:tc>
      </w:tr>
      <w:tr w14:paraId="57A55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840" w:hRule="atLeast"/>
        </w:trPr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510122********1566</w:t>
            </w:r>
          </w:p>
        </w:tc>
      </w:tr>
      <w:tr w14:paraId="4F0F2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810" w:hRule="atLeast"/>
        </w:trPr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511025********3546</w:t>
            </w:r>
          </w:p>
        </w:tc>
      </w:tr>
      <w:tr w14:paraId="7A839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" w:type="pct"/>
          <w:trHeight w:val="560" w:hRule="atLeast"/>
        </w:trPr>
        <w:tc>
          <w:tcPr>
            <w:tcW w:w="49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综合行政岗综合成绩排名</w:t>
            </w:r>
          </w:p>
        </w:tc>
      </w:tr>
      <w:tr w14:paraId="5DC56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" w:type="pct"/>
          <w:trHeight w:val="560" w:hRule="atLeast"/>
        </w:trPr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37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</w:tr>
      <w:tr w14:paraId="295F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" w:type="pct"/>
          <w:trHeight w:val="795" w:hRule="atLeast"/>
        </w:trPr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513902********0020</w:t>
            </w:r>
          </w:p>
        </w:tc>
      </w:tr>
      <w:tr w14:paraId="6A06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" w:type="pct"/>
          <w:trHeight w:val="780" w:hRule="atLeast"/>
        </w:trPr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511702********2402</w:t>
            </w:r>
          </w:p>
        </w:tc>
      </w:tr>
      <w:tr w14:paraId="0E221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" w:type="pct"/>
          <w:trHeight w:val="780" w:hRule="atLeast"/>
        </w:trPr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510822********5764</w:t>
            </w:r>
          </w:p>
        </w:tc>
      </w:tr>
      <w:tr w14:paraId="596D6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经营管理岗综合成绩排名</w:t>
            </w:r>
          </w:p>
        </w:tc>
      </w:tr>
      <w:tr w14:paraId="7533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37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</w:tr>
      <w:tr w14:paraId="1AE0C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A8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510723********1193</w:t>
            </w:r>
          </w:p>
        </w:tc>
      </w:tr>
      <w:tr w14:paraId="393A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EC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510121********2281</w:t>
            </w:r>
          </w:p>
        </w:tc>
      </w:tr>
      <w:tr w14:paraId="4E4D7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64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510681********1527</w:t>
            </w:r>
          </w:p>
        </w:tc>
      </w:tr>
    </w:tbl>
    <w:p w14:paraId="304D00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E3BBF42-1969-4C4A-9A90-8ED6895E2F7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99D35A8-0BAA-4956-85E0-CC0554E861CE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7AA6BD1-4A9F-4B16-8FC8-C8D35F7CA46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B3D2D22-1E27-43C8-8BEA-288DC3492D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D485D"/>
    <w:rsid w:val="64DD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2025-11-12T06:55:00Z</dcterms:created>
  <dc:creator>朱嘉欣</dc:creator>
  <cp:lastModifiedBy>朱嘉欣</cp:lastModifiedBy>
  <dcterms:modified xsi:type="dcterms:W3CDTF">2025-11-12T06:57:15Z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4084C37ECD034F8DA6DF0C2A2B8DDC28_11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