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bidi w:val="0"/>
        <w:adjustRightInd w:val="0"/>
        <w:snapToGrid w:val="0"/>
        <w:spacing w:beforeAutospacing="0" w:afterAutospacing="0" w:line="560" w:lineRule="exact"/>
        <w:ind w:right="0"/>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附件4</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bidi w:val="0"/>
        <w:adjustRightInd w:val="0"/>
        <w:snapToGrid w:val="0"/>
        <w:spacing w:line="560" w:lineRule="exact"/>
        <w:ind w:right="0"/>
        <w:jc w:val="center"/>
        <w:rPr>
          <w:rFonts w:hint="default" w:ascii="Times New Roman" w:hAnsi="Times New Roman" w:eastAsia="方正小标宋简体" w:cs="Times New Roman"/>
          <w:b w:val="0"/>
          <w:bCs w:val="0"/>
          <w:kern w:val="44"/>
          <w:sz w:val="36"/>
          <w:szCs w:val="36"/>
          <w:lang w:val="en-US" w:eastAsia="zh-CN" w:bidi="ar-SA"/>
        </w:rPr>
      </w:pPr>
      <w:bookmarkStart w:id="0" w:name="_GoBack"/>
      <w:r>
        <w:rPr>
          <w:rFonts w:hint="default" w:ascii="Times New Roman" w:hAnsi="Times New Roman" w:eastAsia="方正小标宋简体" w:cs="Times New Roman"/>
          <w:b w:val="0"/>
          <w:bCs w:val="0"/>
          <w:kern w:val="44"/>
          <w:sz w:val="36"/>
          <w:szCs w:val="36"/>
          <w:lang w:val="en-US" w:eastAsia="zh-CN" w:bidi="ar-SA"/>
        </w:rPr>
        <w:t>入库供应商评审表</w:t>
      </w:r>
    </w:p>
    <w:bookmarkEnd w:id="0"/>
    <w:tbl>
      <w:tblPr>
        <w:tblStyle w:val="4"/>
        <w:tblpPr w:leftFromText="180" w:rightFromText="180" w:vertAnchor="text" w:horzAnchor="page" w:tblpXSpec="center" w:tblpY="397"/>
        <w:tblOverlap w:val="never"/>
        <w:tblW w:w="9423" w:type="dxa"/>
        <w:jc w:val="center"/>
        <w:tblLayout w:type="fixed"/>
        <w:tblCellMar>
          <w:top w:w="0" w:type="dxa"/>
          <w:left w:w="0" w:type="dxa"/>
          <w:bottom w:w="0" w:type="dxa"/>
          <w:right w:w="0" w:type="dxa"/>
        </w:tblCellMar>
      </w:tblPr>
      <w:tblGrid>
        <w:gridCol w:w="700"/>
        <w:gridCol w:w="1367"/>
        <w:gridCol w:w="792"/>
        <w:gridCol w:w="5628"/>
        <w:gridCol w:w="936"/>
      </w:tblGrid>
      <w:tr>
        <w:tblPrEx>
          <w:tblCellMar>
            <w:top w:w="0" w:type="dxa"/>
            <w:left w:w="0" w:type="dxa"/>
            <w:bottom w:w="0" w:type="dxa"/>
            <w:right w:w="0" w:type="dxa"/>
          </w:tblCellMar>
        </w:tblPrEx>
        <w:trPr>
          <w:trHeight w:val="521" w:hRule="atLeast"/>
          <w:jc w:val="center"/>
        </w:trPr>
        <w:tc>
          <w:tcPr>
            <w:tcW w:w="9423" w:type="dxa"/>
            <w:gridSpan w:val="5"/>
            <w:tcBorders>
              <w:top w:val="nil"/>
              <w:left w:val="nil"/>
              <w:bottom w:val="single" w:color="auto" w:sz="4" w:space="0"/>
              <w:right w:val="nil"/>
            </w:tcBorders>
            <w:shd w:val="clear" w:color="auto" w:fill="auto"/>
            <w:noWrap/>
            <w:tcMar>
              <w:top w:w="15" w:type="dxa"/>
              <w:left w:w="15" w:type="dxa"/>
              <w:bottom w:w="0" w:type="dxa"/>
              <w:right w:w="15"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val="0"/>
              <w:snapToGrid w:val="0"/>
              <w:spacing w:line="240" w:lineRule="auto"/>
              <w:ind w:right="0"/>
              <w:jc w:val="both"/>
              <w:textAlignment w:val="auto"/>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供应商名称：</w:t>
            </w:r>
            <w:r>
              <w:rPr>
                <w:rFonts w:hint="eastAsia" w:ascii="Times New Roman" w:hAnsi="Times New Roman" w:eastAsia="仿宋" w:cs="Times New Roman"/>
                <w:color w:val="000000"/>
                <w:sz w:val="24"/>
                <w:szCs w:val="24"/>
                <w:lang w:val="en-US" w:eastAsia="zh-CN"/>
              </w:rPr>
              <w:t xml:space="preserve">              </w:t>
            </w:r>
            <w:r>
              <w:rPr>
                <w:rFonts w:hint="default" w:ascii="Times New Roman" w:hAnsi="Times New Roman" w:eastAsia="仿宋" w:cs="Times New Roman"/>
                <w:color w:val="000000"/>
                <w:sz w:val="24"/>
                <w:szCs w:val="24"/>
                <w:lang w:val="en-US" w:eastAsia="zh-CN"/>
              </w:rPr>
              <w:t xml:space="preserve">                            评审日期：</w:t>
            </w:r>
          </w:p>
        </w:tc>
      </w:tr>
      <w:tr>
        <w:tblPrEx>
          <w:tblCellMar>
            <w:top w:w="0" w:type="dxa"/>
            <w:left w:w="0" w:type="dxa"/>
            <w:bottom w:w="0" w:type="dxa"/>
            <w:right w:w="0" w:type="dxa"/>
          </w:tblCellMar>
        </w:tblPrEx>
        <w:trPr>
          <w:trHeight w:val="521"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textAlignment w:val="auto"/>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序号</w:t>
            </w:r>
          </w:p>
        </w:tc>
        <w:tc>
          <w:tcPr>
            <w:tcW w:w="13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textAlignment w:val="auto"/>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评分项</w:t>
            </w:r>
          </w:p>
        </w:tc>
        <w:tc>
          <w:tcPr>
            <w:tcW w:w="7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textAlignment w:val="auto"/>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lang w:eastAsia="zh-CN"/>
              </w:rPr>
              <w:t>权重</w:t>
            </w:r>
          </w:p>
        </w:tc>
        <w:tc>
          <w:tcPr>
            <w:tcW w:w="56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textAlignment w:val="auto"/>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参考标准</w:t>
            </w:r>
          </w:p>
        </w:tc>
        <w:tc>
          <w:tcPr>
            <w:tcW w:w="9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textAlignment w:val="auto"/>
              <w:rPr>
                <w:rFonts w:hint="default" w:ascii="Times New Roman" w:hAnsi="Times New Roman" w:eastAsia="仿宋" w:cs="Times New Roman"/>
                <w:b/>
                <w:color w:val="000000"/>
                <w:sz w:val="28"/>
                <w:szCs w:val="28"/>
                <w:lang w:eastAsia="zh-CN"/>
              </w:rPr>
            </w:pPr>
            <w:r>
              <w:rPr>
                <w:rFonts w:hint="default" w:ascii="Times New Roman" w:hAnsi="Times New Roman" w:eastAsia="仿宋" w:cs="Times New Roman"/>
                <w:b/>
                <w:color w:val="000000"/>
                <w:sz w:val="28"/>
                <w:szCs w:val="28"/>
                <w:lang w:eastAsia="zh-CN"/>
              </w:rPr>
              <w:t>分数</w:t>
            </w:r>
          </w:p>
        </w:tc>
      </w:tr>
      <w:tr>
        <w:tblPrEx>
          <w:tblCellMar>
            <w:top w:w="0" w:type="dxa"/>
            <w:left w:w="0" w:type="dxa"/>
            <w:bottom w:w="0" w:type="dxa"/>
            <w:right w:w="0" w:type="dxa"/>
          </w:tblCellMar>
        </w:tblPrEx>
        <w:trPr>
          <w:trHeight w:val="1006"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w:t>
            </w:r>
          </w:p>
        </w:tc>
        <w:tc>
          <w:tcPr>
            <w:tcW w:w="136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US" w:eastAsia="zh-CN"/>
              </w:rPr>
              <w:t>供应商</w:t>
            </w:r>
            <w:r>
              <w:rPr>
                <w:rFonts w:hint="default" w:ascii="Times New Roman" w:hAnsi="Times New Roman" w:eastAsia="仿宋" w:cs="Times New Roman"/>
                <w:color w:val="000000"/>
                <w:sz w:val="24"/>
                <w:szCs w:val="24"/>
              </w:rPr>
              <w:t>资质</w:t>
            </w:r>
          </w:p>
        </w:tc>
        <w:tc>
          <w:tcPr>
            <w:tcW w:w="792"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textAlignment w:val="auto"/>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20</w:t>
            </w:r>
          </w:p>
        </w:tc>
        <w:tc>
          <w:tcPr>
            <w:tcW w:w="562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both"/>
              <w:textAlignment w:val="auto"/>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1</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具备独立法人资格并取得营业执照，得5分；</w:t>
            </w:r>
          </w:p>
          <w:p>
            <w:pPr>
              <w:keepNext w:val="0"/>
              <w:keepLines w:val="0"/>
              <w:pageBreakBefore w:val="0"/>
              <w:widowControl w:val="0"/>
              <w:kinsoku/>
              <w:overflowPunct/>
              <w:topLinePunct w:val="0"/>
              <w:autoSpaceDE/>
              <w:autoSpaceDN/>
              <w:bidi w:val="0"/>
              <w:adjustRightInd w:val="0"/>
              <w:snapToGrid w:val="0"/>
              <w:spacing w:line="240" w:lineRule="auto"/>
              <w:ind w:right="0"/>
              <w:jc w:val="both"/>
              <w:textAlignment w:val="auto"/>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2.营业执照处于有效期信誉良好，并有对应业务的经营范围，得5分；</w:t>
            </w:r>
          </w:p>
          <w:p>
            <w:pPr>
              <w:keepNext w:val="0"/>
              <w:keepLines w:val="0"/>
              <w:pageBreakBefore w:val="0"/>
              <w:widowControl w:val="0"/>
              <w:kinsoku/>
              <w:overflowPunct/>
              <w:topLinePunct w:val="0"/>
              <w:autoSpaceDE/>
              <w:autoSpaceDN/>
              <w:bidi w:val="0"/>
              <w:adjustRightInd w:val="0"/>
              <w:snapToGrid w:val="0"/>
              <w:spacing w:line="240" w:lineRule="auto"/>
              <w:ind w:right="0"/>
              <w:jc w:val="both"/>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US" w:eastAsia="zh-CN"/>
              </w:rPr>
              <w:t>3.具备相关领域</w:t>
            </w:r>
            <w:r>
              <w:rPr>
                <w:rFonts w:hint="default" w:ascii="Times New Roman" w:hAnsi="Times New Roman" w:eastAsia="仿宋" w:cs="Times New Roman"/>
                <w:color w:val="000000"/>
                <w:sz w:val="24"/>
                <w:szCs w:val="24"/>
                <w:lang w:eastAsia="zh-CN"/>
              </w:rPr>
              <w:t>资质等级证书、行业许可证、企业认证证书</w:t>
            </w:r>
            <w:r>
              <w:rPr>
                <w:rFonts w:hint="default" w:ascii="Times New Roman" w:hAnsi="Times New Roman" w:eastAsia="仿宋" w:cs="Times New Roman"/>
                <w:color w:val="000000"/>
                <w:sz w:val="24"/>
                <w:szCs w:val="24"/>
                <w:lang w:val="en-US" w:eastAsia="zh-CN"/>
              </w:rPr>
              <w:t>等，得10分。</w:t>
            </w:r>
          </w:p>
        </w:tc>
        <w:tc>
          <w:tcPr>
            <w:tcW w:w="936"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textAlignment w:val="auto"/>
              <w:rPr>
                <w:rFonts w:hint="default" w:ascii="Times New Roman" w:hAnsi="Times New Roman" w:eastAsia="仿宋" w:cs="Times New Roman"/>
                <w:color w:val="000000"/>
                <w:sz w:val="24"/>
                <w:szCs w:val="24"/>
              </w:rPr>
            </w:pPr>
          </w:p>
        </w:tc>
      </w:tr>
      <w:tr>
        <w:tblPrEx>
          <w:tblCellMar>
            <w:top w:w="0" w:type="dxa"/>
            <w:left w:w="0" w:type="dxa"/>
            <w:bottom w:w="0" w:type="dxa"/>
            <w:right w:w="0" w:type="dxa"/>
          </w:tblCellMar>
        </w:tblPrEx>
        <w:trPr>
          <w:trHeight w:val="572" w:hRule="atLeast"/>
          <w:jc w:val="center"/>
        </w:trPr>
        <w:tc>
          <w:tcPr>
            <w:tcW w:w="700"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textAlignment w:val="auto"/>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2</w:t>
            </w:r>
          </w:p>
        </w:tc>
        <w:tc>
          <w:tcPr>
            <w:tcW w:w="13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人员情况</w:t>
            </w:r>
          </w:p>
        </w:tc>
        <w:tc>
          <w:tcPr>
            <w:tcW w:w="7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textAlignment w:val="auto"/>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20</w:t>
            </w:r>
          </w:p>
        </w:tc>
        <w:tc>
          <w:tcPr>
            <w:tcW w:w="562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pStyle w:val="7"/>
              <w:keepNext w:val="0"/>
              <w:keepLines w:val="0"/>
              <w:pageBreakBefore w:val="0"/>
              <w:widowControl w:val="0"/>
              <w:numPr>
                <w:ilvl w:val="0"/>
                <w:numId w:val="0"/>
              </w:numPr>
              <w:kinsoku/>
              <w:overflowPunct/>
              <w:topLinePunct w:val="0"/>
              <w:autoSpaceDE/>
              <w:autoSpaceDN/>
              <w:bidi w:val="0"/>
              <w:adjustRightInd w:val="0"/>
              <w:snapToGrid w:val="0"/>
              <w:spacing w:line="240" w:lineRule="auto"/>
              <w:ind w:leftChars="0" w:right="0"/>
              <w:jc w:val="both"/>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具备相应的专业能力</w:t>
            </w:r>
            <w:r>
              <w:rPr>
                <w:rFonts w:hint="default" w:ascii="Times New Roman" w:hAnsi="Times New Roman" w:eastAsia="仿宋" w:cs="Times New Roman"/>
                <w:color w:val="000000"/>
                <w:sz w:val="24"/>
                <w:szCs w:val="24"/>
                <w:lang w:val="en-US" w:eastAsia="zh-CN"/>
              </w:rPr>
              <w:t>以及相关执业资格证书，得20分。</w:t>
            </w:r>
          </w:p>
        </w:tc>
        <w:tc>
          <w:tcPr>
            <w:tcW w:w="9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textAlignment w:val="auto"/>
              <w:rPr>
                <w:rFonts w:hint="default" w:ascii="Times New Roman" w:hAnsi="Times New Roman" w:eastAsia="仿宋" w:cs="Times New Roman"/>
                <w:color w:val="000000"/>
                <w:sz w:val="24"/>
                <w:szCs w:val="24"/>
              </w:rPr>
            </w:pPr>
          </w:p>
        </w:tc>
      </w:tr>
      <w:tr>
        <w:tblPrEx>
          <w:tblCellMar>
            <w:top w:w="0" w:type="dxa"/>
            <w:left w:w="0" w:type="dxa"/>
            <w:bottom w:w="0" w:type="dxa"/>
            <w:right w:w="0" w:type="dxa"/>
          </w:tblCellMar>
        </w:tblPrEx>
        <w:trPr>
          <w:trHeight w:val="1277" w:hRule="atLeast"/>
          <w:jc w:val="center"/>
        </w:trPr>
        <w:tc>
          <w:tcPr>
            <w:tcW w:w="700"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3</w:t>
            </w:r>
          </w:p>
        </w:tc>
        <w:tc>
          <w:tcPr>
            <w:tcW w:w="13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US" w:eastAsia="zh-CN"/>
              </w:rPr>
              <w:t>供应商</w:t>
            </w:r>
            <w:r>
              <w:rPr>
                <w:rFonts w:hint="default" w:ascii="Times New Roman" w:hAnsi="Times New Roman" w:eastAsia="仿宋" w:cs="Times New Roman"/>
                <w:color w:val="000000"/>
                <w:sz w:val="24"/>
                <w:szCs w:val="24"/>
              </w:rPr>
              <w:t>情况</w:t>
            </w:r>
          </w:p>
        </w:tc>
        <w:tc>
          <w:tcPr>
            <w:tcW w:w="7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textAlignment w:val="auto"/>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25</w:t>
            </w:r>
          </w:p>
        </w:tc>
        <w:tc>
          <w:tcPr>
            <w:tcW w:w="562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pStyle w:val="7"/>
              <w:keepNext w:val="0"/>
              <w:keepLines w:val="0"/>
              <w:pageBreakBefore w:val="0"/>
              <w:widowControl w:val="0"/>
              <w:numPr>
                <w:ilvl w:val="0"/>
                <w:numId w:val="0"/>
              </w:numPr>
              <w:kinsoku/>
              <w:overflowPunct/>
              <w:topLinePunct w:val="0"/>
              <w:autoSpaceDE/>
              <w:autoSpaceDN/>
              <w:bidi w:val="0"/>
              <w:adjustRightInd w:val="0"/>
              <w:snapToGrid w:val="0"/>
              <w:spacing w:line="240" w:lineRule="auto"/>
              <w:ind w:leftChars="0" w:right="0"/>
              <w:jc w:val="both"/>
              <w:textAlignment w:val="auto"/>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1.2024年度财务审计报告无拒绝或否定意见或基本账户出具的《资信证明》，得5分；</w:t>
            </w:r>
          </w:p>
          <w:p>
            <w:pPr>
              <w:pStyle w:val="7"/>
              <w:keepNext w:val="0"/>
              <w:keepLines w:val="0"/>
              <w:pageBreakBefore w:val="0"/>
              <w:widowControl w:val="0"/>
              <w:numPr>
                <w:ilvl w:val="0"/>
                <w:numId w:val="0"/>
              </w:numPr>
              <w:kinsoku/>
              <w:overflowPunct/>
              <w:topLinePunct w:val="0"/>
              <w:autoSpaceDE/>
              <w:autoSpaceDN/>
              <w:bidi w:val="0"/>
              <w:adjustRightInd w:val="0"/>
              <w:snapToGrid w:val="0"/>
              <w:spacing w:line="240" w:lineRule="auto"/>
              <w:ind w:leftChars="0" w:right="0"/>
              <w:jc w:val="both"/>
              <w:textAlignment w:val="auto"/>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2.提供（2025年1月以来连续三个月）依法缴纳税收的证明（纳税凭证复印件），或者法定征收机关出具的依法免缴税收的证明或依法缴纳税收承诺书，得5分；</w:t>
            </w:r>
          </w:p>
          <w:p>
            <w:pPr>
              <w:pStyle w:val="7"/>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leftChars="0" w:right="0"/>
              <w:jc w:val="both"/>
              <w:textAlignment w:val="auto"/>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3.提供（2025年1月以来连续三个月）依法缴纳社会保险的证明（缴费凭证复印件）或者法定征收机关出具的依法免缴保险费的证明或缴纳社会保险承诺书)，得5分；</w:t>
            </w:r>
          </w:p>
          <w:p>
            <w:pPr>
              <w:pStyle w:val="7"/>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US" w:eastAsia="zh-CN"/>
              </w:rPr>
              <w:t>4.未被信用中国网（www.creditchina.gov.cn）列入失信被执行人和重大税收违法案件当事人名单，未被列入中国政府采购网（www.ccgp.gov.cn）政府采购严重违法失信行为记录名单，得10分。</w:t>
            </w:r>
          </w:p>
        </w:tc>
        <w:tc>
          <w:tcPr>
            <w:tcW w:w="9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textAlignment w:val="auto"/>
              <w:rPr>
                <w:rFonts w:hint="default" w:ascii="Times New Roman" w:hAnsi="Times New Roman" w:eastAsia="仿宋" w:cs="Times New Roman"/>
                <w:color w:val="000000"/>
                <w:sz w:val="24"/>
                <w:szCs w:val="24"/>
              </w:rPr>
            </w:pPr>
          </w:p>
        </w:tc>
      </w:tr>
      <w:tr>
        <w:tblPrEx>
          <w:tblCellMar>
            <w:top w:w="0" w:type="dxa"/>
            <w:left w:w="0" w:type="dxa"/>
            <w:bottom w:w="0" w:type="dxa"/>
            <w:right w:w="0" w:type="dxa"/>
          </w:tblCellMar>
        </w:tblPrEx>
        <w:trPr>
          <w:trHeight w:val="519" w:hRule="atLeast"/>
          <w:jc w:val="center"/>
        </w:trPr>
        <w:tc>
          <w:tcPr>
            <w:tcW w:w="700"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textAlignment w:val="auto"/>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val="en-US" w:eastAsia="zh-CN"/>
              </w:rPr>
              <w:t>4</w:t>
            </w:r>
          </w:p>
        </w:tc>
        <w:tc>
          <w:tcPr>
            <w:tcW w:w="13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textAlignment w:val="auto"/>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业绩证明</w:t>
            </w:r>
          </w:p>
        </w:tc>
        <w:tc>
          <w:tcPr>
            <w:tcW w:w="7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textAlignment w:val="auto"/>
              <w:rPr>
                <w:rFonts w:hint="default" w:ascii="Times New Roman" w:hAnsi="Times New Roman" w:eastAsia="仿宋" w:cs="Times New Roman"/>
                <w:color w:val="000000"/>
                <w:sz w:val="24"/>
                <w:szCs w:val="24"/>
                <w:lang w:val="en-US"/>
              </w:rPr>
            </w:pPr>
            <w:r>
              <w:rPr>
                <w:rFonts w:hint="default" w:ascii="Times New Roman" w:hAnsi="Times New Roman" w:eastAsia="仿宋" w:cs="Times New Roman"/>
                <w:color w:val="000000"/>
                <w:sz w:val="24"/>
                <w:szCs w:val="24"/>
                <w:lang w:val="en-US" w:eastAsia="zh-CN"/>
              </w:rPr>
              <w:t>30</w:t>
            </w:r>
          </w:p>
        </w:tc>
        <w:tc>
          <w:tcPr>
            <w:tcW w:w="562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pStyle w:val="7"/>
              <w:keepNext w:val="0"/>
              <w:keepLines w:val="0"/>
              <w:pageBreakBefore w:val="0"/>
              <w:widowControl w:val="0"/>
              <w:numPr>
                <w:ilvl w:val="0"/>
                <w:numId w:val="0"/>
              </w:numPr>
              <w:kinsoku/>
              <w:overflowPunct/>
              <w:topLinePunct w:val="0"/>
              <w:autoSpaceDE/>
              <w:autoSpaceDN/>
              <w:bidi w:val="0"/>
              <w:adjustRightInd w:val="0"/>
              <w:snapToGrid w:val="0"/>
              <w:spacing w:line="240" w:lineRule="auto"/>
              <w:ind w:leftChars="0" w:right="0"/>
              <w:jc w:val="both"/>
              <w:textAlignment w:val="auto"/>
              <w:rPr>
                <w:rFonts w:hint="default" w:ascii="Times New Roman" w:hAnsi="Times New Roman" w:cs="Times New Roman" w:eastAsiaTheme="minorEastAsia"/>
                <w:lang w:val="en-US" w:eastAsia="zh-CN"/>
              </w:rPr>
            </w:pPr>
            <w:r>
              <w:rPr>
                <w:rFonts w:hint="default" w:ascii="Times New Roman" w:hAnsi="Times New Roman" w:eastAsia="仿宋" w:cs="Times New Roman"/>
                <w:color w:val="000000"/>
                <w:sz w:val="24"/>
                <w:szCs w:val="24"/>
                <w:lang w:val="en-US" w:eastAsia="zh-CN"/>
              </w:rPr>
              <w:t>提供近3年内相关业绩记录，得30分。</w:t>
            </w:r>
          </w:p>
        </w:tc>
        <w:tc>
          <w:tcPr>
            <w:tcW w:w="9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textAlignment w:val="auto"/>
              <w:rPr>
                <w:rFonts w:hint="default" w:ascii="Times New Roman" w:hAnsi="Times New Roman" w:eastAsia="仿宋" w:cs="Times New Roman"/>
                <w:color w:val="000000"/>
                <w:sz w:val="24"/>
                <w:szCs w:val="24"/>
              </w:rPr>
            </w:pPr>
          </w:p>
        </w:tc>
      </w:tr>
      <w:tr>
        <w:tblPrEx>
          <w:tblCellMar>
            <w:top w:w="0" w:type="dxa"/>
            <w:left w:w="0" w:type="dxa"/>
            <w:bottom w:w="0" w:type="dxa"/>
            <w:right w:w="0" w:type="dxa"/>
          </w:tblCellMar>
        </w:tblPrEx>
        <w:trPr>
          <w:trHeight w:val="749" w:hRule="atLeast"/>
          <w:jc w:val="center"/>
        </w:trPr>
        <w:tc>
          <w:tcPr>
            <w:tcW w:w="700"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US" w:eastAsia="zh-CN"/>
              </w:rPr>
              <w:t>5</w:t>
            </w:r>
          </w:p>
        </w:tc>
        <w:tc>
          <w:tcPr>
            <w:tcW w:w="13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US" w:eastAsia="zh-CN"/>
              </w:rPr>
              <w:t>其他</w:t>
            </w:r>
          </w:p>
        </w:tc>
        <w:tc>
          <w:tcPr>
            <w:tcW w:w="7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textAlignment w:val="auto"/>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5</w:t>
            </w:r>
          </w:p>
        </w:tc>
        <w:tc>
          <w:tcPr>
            <w:tcW w:w="562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both"/>
              <w:textAlignment w:val="auto"/>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包括但不限于</w:t>
            </w:r>
            <w:r>
              <w:rPr>
                <w:rFonts w:hint="default" w:ascii="Times New Roman" w:hAnsi="Times New Roman" w:eastAsia="仿宋" w:cs="Times New Roman"/>
                <w:color w:val="000000"/>
                <w:sz w:val="24"/>
                <w:szCs w:val="24"/>
                <w:lang w:eastAsia="zh-CN"/>
              </w:rPr>
              <w:t>：</w:t>
            </w:r>
          </w:p>
          <w:p>
            <w:pPr>
              <w:keepNext w:val="0"/>
              <w:keepLines w:val="0"/>
              <w:pageBreakBefore w:val="0"/>
              <w:widowControl w:val="0"/>
              <w:kinsoku/>
              <w:overflowPunct/>
              <w:topLinePunct w:val="0"/>
              <w:autoSpaceDE/>
              <w:autoSpaceDN/>
              <w:bidi w:val="0"/>
              <w:adjustRightInd w:val="0"/>
              <w:snapToGrid w:val="0"/>
              <w:spacing w:line="240" w:lineRule="auto"/>
              <w:ind w:right="0"/>
              <w:jc w:val="both"/>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US" w:eastAsia="zh-CN"/>
              </w:rPr>
              <w:t>1.</w:t>
            </w:r>
            <w:r>
              <w:rPr>
                <w:rFonts w:hint="default" w:ascii="Times New Roman" w:hAnsi="Times New Roman" w:eastAsia="仿宋" w:cs="Times New Roman"/>
                <w:color w:val="000000"/>
                <w:sz w:val="24"/>
                <w:szCs w:val="24"/>
              </w:rPr>
              <w:t>得到服务企业</w:t>
            </w:r>
            <w:r>
              <w:rPr>
                <w:rFonts w:hint="default" w:ascii="Times New Roman" w:hAnsi="Times New Roman" w:eastAsia="仿宋" w:cs="Times New Roman"/>
                <w:color w:val="000000"/>
                <w:sz w:val="24"/>
                <w:szCs w:val="24"/>
                <w:lang w:eastAsia="zh-CN"/>
              </w:rPr>
              <w:t>的书面或其他形式的感谢</w:t>
            </w:r>
            <w:r>
              <w:rPr>
                <w:rFonts w:hint="default" w:ascii="Times New Roman" w:hAnsi="Times New Roman" w:eastAsia="仿宋" w:cs="Times New Roman"/>
                <w:color w:val="000000"/>
                <w:sz w:val="24"/>
                <w:szCs w:val="24"/>
              </w:rPr>
              <w:t>；</w:t>
            </w:r>
          </w:p>
          <w:p>
            <w:pPr>
              <w:keepNext w:val="0"/>
              <w:keepLines w:val="0"/>
              <w:pageBreakBefore w:val="0"/>
              <w:widowControl w:val="0"/>
              <w:kinsoku/>
              <w:overflowPunct/>
              <w:topLinePunct w:val="0"/>
              <w:autoSpaceDE/>
              <w:autoSpaceDN/>
              <w:bidi w:val="0"/>
              <w:adjustRightInd w:val="0"/>
              <w:snapToGrid w:val="0"/>
              <w:spacing w:line="240" w:lineRule="auto"/>
              <w:ind w:right="0"/>
              <w:jc w:val="both"/>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US" w:eastAsia="zh-CN"/>
              </w:rPr>
              <w:t>2.</w:t>
            </w:r>
            <w:r>
              <w:rPr>
                <w:rFonts w:hint="default" w:ascii="Times New Roman" w:hAnsi="Times New Roman" w:eastAsia="仿宋" w:cs="Times New Roman"/>
                <w:color w:val="000000"/>
                <w:sz w:val="24"/>
                <w:szCs w:val="24"/>
              </w:rPr>
              <w:t>获得主流媒体的宣传报道；</w:t>
            </w:r>
          </w:p>
          <w:p>
            <w:pPr>
              <w:keepNext w:val="0"/>
              <w:keepLines w:val="0"/>
              <w:pageBreakBefore w:val="0"/>
              <w:widowControl w:val="0"/>
              <w:kinsoku/>
              <w:overflowPunct/>
              <w:topLinePunct w:val="0"/>
              <w:autoSpaceDE/>
              <w:autoSpaceDN/>
              <w:bidi w:val="0"/>
              <w:adjustRightInd w:val="0"/>
              <w:snapToGrid w:val="0"/>
              <w:spacing w:line="240" w:lineRule="auto"/>
              <w:ind w:right="0"/>
              <w:jc w:val="both"/>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US" w:eastAsia="zh-CN"/>
              </w:rPr>
              <w:t>3.</w:t>
            </w:r>
            <w:r>
              <w:rPr>
                <w:rFonts w:hint="default" w:ascii="Times New Roman" w:hAnsi="Times New Roman" w:eastAsia="仿宋" w:cs="Times New Roman"/>
                <w:color w:val="000000"/>
                <w:sz w:val="24"/>
                <w:szCs w:val="24"/>
              </w:rPr>
              <w:t>承办市、区</w:t>
            </w:r>
            <w:r>
              <w:rPr>
                <w:rFonts w:hint="default" w:ascii="Times New Roman" w:hAnsi="Times New Roman" w:eastAsia="仿宋" w:cs="Times New Roman"/>
                <w:color w:val="000000"/>
                <w:sz w:val="24"/>
                <w:szCs w:val="24"/>
                <w:lang w:eastAsia="zh-CN"/>
              </w:rPr>
              <w:t>、</w:t>
            </w:r>
            <w:r>
              <w:rPr>
                <w:rFonts w:hint="default" w:ascii="Times New Roman" w:hAnsi="Times New Roman" w:eastAsia="仿宋" w:cs="Times New Roman"/>
                <w:color w:val="000000"/>
                <w:sz w:val="24"/>
                <w:szCs w:val="24"/>
                <w:lang w:val="en-US" w:eastAsia="zh-CN"/>
              </w:rPr>
              <w:t>县</w:t>
            </w:r>
            <w:r>
              <w:rPr>
                <w:rFonts w:hint="default" w:ascii="Times New Roman" w:hAnsi="Times New Roman" w:eastAsia="仿宋" w:cs="Times New Roman"/>
                <w:color w:val="000000"/>
                <w:sz w:val="24"/>
                <w:szCs w:val="24"/>
              </w:rPr>
              <w:t>级专业领域的活动；</w:t>
            </w:r>
          </w:p>
          <w:p>
            <w:pPr>
              <w:pStyle w:val="7"/>
              <w:keepNext w:val="0"/>
              <w:keepLines w:val="0"/>
              <w:pageBreakBefore w:val="0"/>
              <w:widowControl w:val="0"/>
              <w:numPr>
                <w:ilvl w:val="0"/>
                <w:numId w:val="0"/>
              </w:numPr>
              <w:kinsoku/>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highlight w:val="none"/>
                <w:lang w:val="en-US" w:eastAsia="zh-CN"/>
              </w:rPr>
              <w:t>4.服务</w:t>
            </w:r>
            <w:r>
              <w:rPr>
                <w:rFonts w:hint="default" w:ascii="Times New Roman" w:hAnsi="Times New Roman" w:eastAsia="仿宋" w:cs="Times New Roman"/>
                <w:color w:val="000000"/>
                <w:sz w:val="24"/>
                <w:szCs w:val="24"/>
                <w:highlight w:val="none"/>
              </w:rPr>
              <w:t>过</w:t>
            </w:r>
            <w:r>
              <w:rPr>
                <w:rFonts w:hint="default" w:ascii="Times New Roman" w:hAnsi="Times New Roman" w:eastAsia="仿宋" w:cs="Times New Roman"/>
                <w:color w:val="000000"/>
                <w:sz w:val="24"/>
                <w:szCs w:val="24"/>
                <w:highlight w:val="none"/>
                <w:lang w:val="en-US" w:eastAsia="zh-CN"/>
              </w:rPr>
              <w:t>的</w:t>
            </w:r>
            <w:r>
              <w:rPr>
                <w:rFonts w:hint="default" w:ascii="Times New Roman" w:hAnsi="Times New Roman" w:eastAsia="仿宋" w:cs="Times New Roman"/>
                <w:color w:val="000000"/>
                <w:sz w:val="24"/>
                <w:szCs w:val="24"/>
                <w:highlight w:val="none"/>
              </w:rPr>
              <w:t>企</w:t>
            </w:r>
            <w:r>
              <w:rPr>
                <w:rFonts w:hint="default" w:ascii="Times New Roman" w:hAnsi="Times New Roman" w:eastAsia="仿宋" w:cs="Times New Roman"/>
                <w:color w:val="000000" w:themeColor="text1"/>
                <w:sz w:val="24"/>
                <w:szCs w:val="24"/>
                <w:highlight w:val="none"/>
                <w14:textFill>
                  <w14:solidFill>
                    <w14:schemeClr w14:val="tx1"/>
                  </w14:solidFill>
                </w14:textFill>
              </w:rPr>
              <w:t>业是否具备国资背景</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或为上市企业</w:t>
            </w:r>
            <w:r>
              <w:rPr>
                <w:rFonts w:hint="default" w:ascii="Times New Roman" w:hAnsi="Times New Roman" w:eastAsia="仿宋" w:cs="Times New Roman"/>
                <w:color w:val="000000" w:themeColor="text1"/>
                <w:sz w:val="24"/>
                <w:szCs w:val="24"/>
                <w:highlight w:val="none"/>
                <w14:textFill>
                  <w14:solidFill>
                    <w14:schemeClr w14:val="tx1"/>
                  </w14:solidFill>
                </w14:textFill>
              </w:rPr>
              <w:t>。</w:t>
            </w:r>
          </w:p>
        </w:tc>
        <w:tc>
          <w:tcPr>
            <w:tcW w:w="9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textAlignment w:val="auto"/>
              <w:rPr>
                <w:rFonts w:hint="default" w:ascii="Times New Roman" w:hAnsi="Times New Roman" w:eastAsia="仿宋" w:cs="Times New Roman"/>
                <w:color w:val="000000"/>
                <w:sz w:val="24"/>
                <w:szCs w:val="24"/>
              </w:rPr>
            </w:pPr>
          </w:p>
        </w:tc>
      </w:tr>
      <w:tr>
        <w:tblPrEx>
          <w:tblCellMar>
            <w:top w:w="0" w:type="dxa"/>
            <w:left w:w="0" w:type="dxa"/>
            <w:bottom w:w="0" w:type="dxa"/>
            <w:right w:w="0" w:type="dxa"/>
          </w:tblCellMar>
        </w:tblPrEx>
        <w:trPr>
          <w:trHeight w:val="563" w:hRule="atLeast"/>
          <w:jc w:val="center"/>
        </w:trPr>
        <w:tc>
          <w:tcPr>
            <w:tcW w:w="8487"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textAlignment w:val="auto"/>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b/>
                <w:bCs/>
                <w:color w:val="000000"/>
                <w:sz w:val="24"/>
                <w:szCs w:val="24"/>
                <w:lang w:val="en-US" w:eastAsia="zh-CN"/>
              </w:rPr>
              <w:t>总分</w:t>
            </w:r>
          </w:p>
        </w:tc>
        <w:tc>
          <w:tcPr>
            <w:tcW w:w="936" w:type="dxa"/>
            <w:tcBorders>
              <w:top w:val="nil"/>
              <w:left w:val="single" w:color="auto" w:sz="4" w:space="0"/>
              <w:bottom w:val="nil"/>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textAlignment w:val="auto"/>
              <w:rPr>
                <w:rFonts w:hint="default" w:ascii="Times New Roman" w:hAnsi="Times New Roman" w:eastAsia="仿宋" w:cs="Times New Roman"/>
                <w:color w:val="000000"/>
                <w:sz w:val="24"/>
                <w:szCs w:val="24"/>
                <w:lang w:val="en-US" w:eastAsia="zh-CN"/>
              </w:rPr>
            </w:pPr>
          </w:p>
        </w:tc>
      </w:tr>
      <w:tr>
        <w:tblPrEx>
          <w:tblCellMar>
            <w:top w:w="0" w:type="dxa"/>
            <w:left w:w="0" w:type="dxa"/>
            <w:bottom w:w="0" w:type="dxa"/>
            <w:right w:w="0" w:type="dxa"/>
          </w:tblCellMar>
        </w:tblPrEx>
        <w:trPr>
          <w:trHeight w:val="1266" w:hRule="atLeast"/>
          <w:jc w:val="center"/>
        </w:trPr>
        <w:tc>
          <w:tcPr>
            <w:tcW w:w="9423"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pageBreakBefore w:val="0"/>
              <w:widowControl w:val="0"/>
              <w:kinsoku/>
              <w:overflowPunct/>
              <w:topLinePunct w:val="0"/>
              <w:autoSpaceDE/>
              <w:autoSpaceDN/>
              <w:bidi w:val="0"/>
              <w:adjustRightInd w:val="0"/>
              <w:snapToGrid w:val="0"/>
              <w:spacing w:line="240" w:lineRule="auto"/>
              <w:ind w:right="0"/>
              <w:jc w:val="both"/>
              <w:textAlignment w:val="auto"/>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eastAsia="zh-CN"/>
              </w:rPr>
              <w:t>评委</w:t>
            </w:r>
            <w:r>
              <w:rPr>
                <w:rFonts w:hint="default" w:ascii="Times New Roman" w:hAnsi="Times New Roman" w:eastAsia="仿宋" w:cs="Times New Roman"/>
                <w:color w:val="000000"/>
                <w:sz w:val="24"/>
                <w:szCs w:val="24"/>
                <w:lang w:val="en-US" w:eastAsia="zh-CN"/>
              </w:rPr>
              <w:t>意见（签字）</w:t>
            </w:r>
            <w:r>
              <w:rPr>
                <w:rFonts w:hint="default" w:ascii="Times New Roman" w:hAnsi="Times New Roman" w:eastAsia="仿宋" w:cs="Times New Roman"/>
                <w:color w:val="000000"/>
                <w:sz w:val="24"/>
                <w:szCs w:val="24"/>
                <w:lang w:eastAsia="zh-CN"/>
              </w:rPr>
              <w:t>：</w:t>
            </w:r>
          </w:p>
          <w:p>
            <w:pPr>
              <w:keepNext w:val="0"/>
              <w:keepLines w:val="0"/>
              <w:pageBreakBefore w:val="0"/>
              <w:widowControl w:val="0"/>
              <w:kinsoku/>
              <w:overflowPunct/>
              <w:topLinePunct w:val="0"/>
              <w:autoSpaceDE/>
              <w:autoSpaceDN/>
              <w:bidi w:val="0"/>
              <w:adjustRightInd w:val="0"/>
              <w:snapToGrid w:val="0"/>
              <w:spacing w:line="240" w:lineRule="auto"/>
              <w:ind w:right="0"/>
              <w:jc w:val="both"/>
              <w:textAlignment w:val="auto"/>
              <w:rPr>
                <w:rFonts w:hint="default" w:ascii="Times New Roman" w:hAnsi="Times New Roman" w:eastAsia="仿宋" w:cs="Times New Roman"/>
                <w:color w:val="000000"/>
                <w:sz w:val="24"/>
                <w:szCs w:val="24"/>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onder Arial">
    <w:altName w:val="Arial"/>
    <w:panose1 w:val="00000500000000000000"/>
    <w:charset w:val="00"/>
    <w:family w:val="auto"/>
    <w:pitch w:val="default"/>
    <w:sig w:usb0="00000000" w:usb1="00000000" w:usb2="00000000" w:usb3="00000000" w:csb0="0000001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94B7831"/>
    <w:rsid w:val="094B7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3"/>
    <w:unhideWhenUsed/>
    <w:qFormat/>
    <w:uiPriority w:val="0"/>
    <w:pPr>
      <w:keepNext/>
      <w:keepLines/>
      <w:spacing w:before="260" w:after="260" w:line="415" w:lineRule="auto"/>
      <w:outlineLvl w:val="2"/>
    </w:pPr>
    <w:rPr>
      <w:b/>
      <w:bCs/>
      <w:sz w:val="32"/>
      <w:szCs w:val="32"/>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3">
    <w:name w:val="正文 A"/>
    <w:next w:val="2"/>
    <w:autoRedefine/>
    <w:qFormat/>
    <w:uiPriority w:val="0"/>
    <w:pPr>
      <w:widowControl w:val="0"/>
      <w:jc w:val="both"/>
    </w:pPr>
    <w:rPr>
      <w:rFonts w:ascii="Times New Roman" w:hAnsi="Times New Roman" w:eastAsia="Wonder Arial" w:cs="Wonder Arial"/>
      <w:color w:val="000000"/>
      <w:kern w:val="2"/>
      <w:sz w:val="21"/>
      <w:szCs w:val="21"/>
      <w:lang w:val="en-US" w:eastAsia="zh-CN" w:bidi="ar-SA"/>
    </w:rPr>
  </w:style>
  <w:style w:type="paragraph" w:customStyle="1" w:styleId="6">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7">
    <w:name w:val="List Paragraph"/>
    <w:basedOn w:val="1"/>
    <w:autoRedefine/>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2025-06-17T07:21:00Z</dcterms:created>
  <dc:creator>周娜</dc:creator>
  <cp:lastModifiedBy>周娜</cp:lastModifiedBy>
  <dcterms:modified xsi:type="dcterms:W3CDTF">2025-06-17T07:21:24Z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2B1FB17A6A2546FABAAAFE8AAAEDBF45_11</vt:lpwstr>
  </property>
</Properties>
</file>